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C4C" w:rsidRDefault="00262C4C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262C4C" w:rsidRDefault="000A7B1F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乔勒潘乡国旗杆安装项目绩效自评报告</w:t>
      </w:r>
    </w:p>
    <w:p w:rsidR="00262C4C" w:rsidRDefault="000A7B1F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项目概况</w:t>
      </w:r>
    </w:p>
    <w:p w:rsidR="00262C4C" w:rsidRDefault="000A7B1F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项目单位基本情况</w:t>
      </w:r>
    </w:p>
    <w:p w:rsidR="00E36BBF" w:rsidRPr="00E36BBF" w:rsidRDefault="00E36BBF" w:rsidP="00E36BBF">
      <w:pPr>
        <w:pStyle w:val="ac"/>
        <w:numPr>
          <w:ilvl w:val="0"/>
          <w:numId w:val="2"/>
        </w:numPr>
        <w:adjustRightInd w:val="0"/>
        <w:snapToGrid w:val="0"/>
        <w:spacing w:line="560" w:lineRule="exact"/>
        <w:rPr>
          <w:rStyle w:val="a9"/>
          <w:rFonts w:ascii="楷体" w:eastAsia="楷体" w:hAnsi="楷体"/>
          <w:spacing w:val="-4"/>
          <w:sz w:val="32"/>
          <w:szCs w:val="32"/>
        </w:rPr>
      </w:pPr>
      <w:r w:rsidRPr="00E36BBF">
        <w:rPr>
          <w:rFonts w:eastAsia="仿宋_GB2312" w:hint="eastAsia"/>
          <w:sz w:val="32"/>
          <w:szCs w:val="32"/>
        </w:rPr>
        <w:t>克孜勒乡政府驻地距县城</w:t>
      </w:r>
      <w:r w:rsidRPr="00E36BBF">
        <w:rPr>
          <w:rFonts w:eastAsia="仿宋_GB2312" w:hint="eastAsia"/>
          <w:sz w:val="32"/>
          <w:szCs w:val="32"/>
        </w:rPr>
        <w:t>50</w:t>
      </w:r>
      <w:r w:rsidRPr="00E36BBF">
        <w:rPr>
          <w:rFonts w:eastAsia="仿宋_GB2312" w:hint="eastAsia"/>
          <w:sz w:val="32"/>
          <w:szCs w:val="32"/>
        </w:rPr>
        <w:t>公里，乡境地势平坦。辖</w:t>
      </w:r>
      <w:r w:rsidRPr="00E36BBF">
        <w:rPr>
          <w:rFonts w:eastAsia="仿宋_GB2312" w:hint="eastAsia"/>
          <w:sz w:val="32"/>
          <w:szCs w:val="32"/>
        </w:rPr>
        <w:t>18</w:t>
      </w:r>
      <w:r w:rsidRPr="00E36BBF">
        <w:rPr>
          <w:rFonts w:eastAsia="仿宋_GB2312" w:hint="eastAsia"/>
          <w:sz w:val="32"/>
          <w:szCs w:val="32"/>
        </w:rPr>
        <w:t>个行政村，全乡总人口</w:t>
      </w:r>
      <w:r w:rsidRPr="00E36BBF">
        <w:rPr>
          <w:rFonts w:eastAsia="仿宋_GB2312" w:hint="eastAsia"/>
          <w:sz w:val="32"/>
          <w:szCs w:val="32"/>
        </w:rPr>
        <w:t>6295</w:t>
      </w:r>
      <w:r w:rsidRPr="00E36BBF">
        <w:rPr>
          <w:rFonts w:eastAsia="仿宋_GB2312" w:hint="eastAsia"/>
          <w:sz w:val="32"/>
          <w:szCs w:val="32"/>
        </w:rPr>
        <w:t>户，</w:t>
      </w:r>
      <w:r w:rsidRPr="00E36BBF">
        <w:rPr>
          <w:rFonts w:eastAsia="仿宋_GB2312" w:hint="eastAsia"/>
          <w:sz w:val="32"/>
          <w:szCs w:val="32"/>
        </w:rPr>
        <w:t>30657</w:t>
      </w:r>
      <w:r w:rsidRPr="00E36BBF">
        <w:rPr>
          <w:rFonts w:eastAsia="仿宋_GB2312" w:hint="eastAsia"/>
          <w:sz w:val="32"/>
          <w:szCs w:val="32"/>
        </w:rPr>
        <w:t>人。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262C4C" w:rsidRDefault="000A7B1F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通过安装国旗杆项目，增强爱国情怀，淡化氛围，促进民族团结。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项目性质为新增项目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</w:p>
    <w:p w:rsidR="00262C4C" w:rsidRDefault="000A7B1F">
      <w:pPr>
        <w:numPr>
          <w:ilvl w:val="0"/>
          <w:numId w:val="3"/>
        </w:num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项目用途及范围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在特定地点安装国旗杆，乔勒潘乡共有四个点。分别安装国旗杆。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262C4C" w:rsidRDefault="000A7B1F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262C4C" w:rsidRDefault="00E36BB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克孜勒</w:t>
      </w:r>
      <w:r w:rsidR="000A7B1F">
        <w:rPr>
          <w:rFonts w:ascii="仿宋" w:eastAsia="仿宋" w:hAnsi="仿宋" w:hint="eastAsia"/>
          <w:bCs/>
          <w:spacing w:val="-4"/>
          <w:sz w:val="32"/>
          <w:szCs w:val="32"/>
        </w:rPr>
        <w:t>乡国旗杆安装</w:t>
      </w:r>
      <w:r w:rsidR="000A7B1F"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 w:rsidRPr="00E36BBF">
        <w:rPr>
          <w:rFonts w:ascii="仿宋" w:eastAsia="仿宋" w:hAnsi="仿宋"/>
          <w:bCs/>
          <w:spacing w:val="-4"/>
          <w:sz w:val="32"/>
          <w:szCs w:val="32"/>
        </w:rPr>
        <w:t>2.91</w:t>
      </w:r>
      <w:r w:rsidR="000A7B1F"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 w:rsidRPr="00E36BBF">
        <w:rPr>
          <w:rFonts w:ascii="仿宋" w:eastAsia="仿宋" w:hAnsi="仿宋"/>
          <w:bCs/>
          <w:spacing w:val="-4"/>
          <w:sz w:val="32"/>
          <w:szCs w:val="32"/>
        </w:rPr>
        <w:t>2.91</w:t>
      </w:r>
      <w:r w:rsidR="000A7B1F">
        <w:rPr>
          <w:rFonts w:ascii="仿宋" w:eastAsia="仿宋" w:hAnsi="仿宋" w:hint="eastAsia"/>
          <w:bCs/>
          <w:spacing w:val="-4"/>
          <w:sz w:val="32"/>
          <w:szCs w:val="32"/>
        </w:rPr>
        <w:t>万元，自筹资金</w:t>
      </w:r>
      <w:r w:rsidR="000A7B1F"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 w:rsidR="000A7B1F">
        <w:rPr>
          <w:rFonts w:ascii="仿宋" w:eastAsia="仿宋" w:hAnsi="仿宋" w:hint="eastAsia"/>
          <w:bCs/>
          <w:spacing w:val="-4"/>
          <w:sz w:val="32"/>
          <w:szCs w:val="32"/>
        </w:rPr>
        <w:t>万元，</w:t>
      </w:r>
      <w:r w:rsidR="000A7B1F"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 w:rsidR="000A7B1F">
        <w:rPr>
          <w:rFonts w:ascii="仿宋" w:eastAsia="仿宋" w:hAnsi="仿宋" w:hint="eastAsia"/>
          <w:bCs/>
          <w:spacing w:val="-4"/>
          <w:sz w:val="32"/>
          <w:szCs w:val="32"/>
        </w:rPr>
        <w:t>年实际收到预算资金</w:t>
      </w:r>
      <w:r w:rsidRPr="00E36BBF">
        <w:rPr>
          <w:rFonts w:ascii="仿宋" w:eastAsia="仿宋" w:hAnsi="仿宋"/>
          <w:bCs/>
          <w:spacing w:val="-4"/>
          <w:sz w:val="32"/>
          <w:szCs w:val="32"/>
        </w:rPr>
        <w:t>2.91</w:t>
      </w:r>
      <w:r w:rsidR="000A7B1F"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0.92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万元，预算执行率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100.00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均用于安装国旗杆，共计四个地点，每根国旗杆价格为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2300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元整。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lastRenderedPageBreak/>
        <w:t>（三）项目资金管理情况分析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本项目支出符合</w:t>
      </w:r>
      <w:r w:rsidR="00E36BBF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乡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  <w:bookmarkStart w:id="0" w:name="_GoBack"/>
      <w:bookmarkEnd w:id="0"/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262C4C" w:rsidRDefault="000A7B1F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该项目属于经常性零星项目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没有达到招投标限额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由本单位自行组织实施。实施过程均按照本单位制定的管理制度执行。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项目实施过程中，由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乡党委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集体研究决，资金支出和使用情况每季度向全体村民公示，接受全民督促，并根据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乔勒潘乡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人民政府制定的《财务制度及管理办法》对项目的实施有有法可依，确保项目资料齐全并及时归档。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262C4C" w:rsidRDefault="000A7B1F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11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11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100.00%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lastRenderedPageBreak/>
        <w:t>效率性：主要通过对比分析项目的实施进度和完成质量。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通过安装国旗杆项目，增强爱国情怀，淡化氛围，促进民族团结。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年本项目绩效目标全部达成，不存在未完成原因分析。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262C4C" w:rsidRDefault="000A7B1F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</w:t>
      </w:r>
      <w:r w:rsidR="00E36BBF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乡国旗杆安装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项目执行情况，做好下一年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专项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经费执行预算，充分发挥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专项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经费在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民族团结和爱国主义教育方面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的重要作用。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262C4C" w:rsidRDefault="000A7B1F">
      <w:pPr>
        <w:pStyle w:val="ac"/>
        <w:numPr>
          <w:ilvl w:val="0"/>
          <w:numId w:val="4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主要经验及做法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在</w:t>
      </w:r>
      <w:r w:rsidR="00E36BBF">
        <w:rPr>
          <w:rFonts w:ascii="仿宋" w:eastAsia="仿宋" w:hAnsi="仿宋" w:hint="eastAsia"/>
          <w:bCs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乡国旗杆安装项目中，选择了最为典型的地点，安装了七个国旗杆，在特定地点安装国旗杆，最直接明白的为群众上了一堂爱国主义教育课，并通过此项目，增加了民族团结，淡化了氛围。</w:t>
      </w:r>
    </w:p>
    <w:p w:rsidR="00262C4C" w:rsidRDefault="000A7B1F">
      <w:pPr>
        <w:pStyle w:val="ac"/>
        <w:numPr>
          <w:ilvl w:val="0"/>
          <w:numId w:val="4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 w:rsidR="00262C4C" w:rsidRDefault="000A7B1F">
      <w:pPr>
        <w:pStyle w:val="ac"/>
        <w:numPr>
          <w:ilvl w:val="0"/>
          <w:numId w:val="4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无。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六、项目评价工作情况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ascii="仿宋" w:eastAsia="仿宋" w:hAnsi="仿宋" w:hint="eastAsia"/>
          <w:spacing w:val="-4"/>
          <w:sz w:val="32"/>
          <w:szCs w:val="32"/>
        </w:rPr>
        <w:t>国旗杆安装</w:t>
      </w:r>
      <w:r>
        <w:rPr>
          <w:rFonts w:ascii="仿宋" w:eastAsia="仿宋" w:hAnsi="仿宋" w:hint="eastAsia"/>
          <w:spacing w:val="-4"/>
          <w:sz w:val="32"/>
          <w:szCs w:val="32"/>
        </w:rPr>
        <w:t>项目资金的使用效率和效果，项目管理过程规范，是否完成了预期绩效目标等。同时，通过开展自我评价来总结经验和教训</w:t>
      </w:r>
      <w:r>
        <w:rPr>
          <w:rFonts w:ascii="仿宋" w:eastAsia="仿宋" w:hAnsi="仿宋" w:hint="eastAsia"/>
          <w:spacing w:val="-4"/>
          <w:sz w:val="32"/>
          <w:szCs w:val="32"/>
        </w:rPr>
        <w:t>，为我乡类似项目</w:t>
      </w:r>
      <w:r>
        <w:rPr>
          <w:rFonts w:ascii="仿宋" w:eastAsia="仿宋" w:hAnsi="仿宋" w:hint="eastAsia"/>
          <w:spacing w:val="-4"/>
          <w:sz w:val="32"/>
          <w:szCs w:val="32"/>
        </w:rPr>
        <w:t>今后的开展提供参考建议。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262C4C" w:rsidRDefault="000A7B1F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262C4C" w:rsidSect="00262C4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B1F" w:rsidRDefault="000A7B1F" w:rsidP="00262C4C">
      <w:r>
        <w:separator/>
      </w:r>
    </w:p>
  </w:endnote>
  <w:endnote w:type="continuationSeparator" w:id="0">
    <w:p w:rsidR="000A7B1F" w:rsidRDefault="000A7B1F" w:rsidP="00262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7892034"/>
    </w:sdtPr>
    <w:sdtContent>
      <w:p w:rsidR="00262C4C" w:rsidRDefault="00262C4C">
        <w:pPr>
          <w:pStyle w:val="a5"/>
          <w:jc w:val="center"/>
        </w:pPr>
        <w:r>
          <w:fldChar w:fldCharType="begin"/>
        </w:r>
        <w:r w:rsidR="000A7B1F">
          <w:instrText>PAGE   \* MERGEFORMAT</w:instrText>
        </w:r>
        <w:r>
          <w:fldChar w:fldCharType="separate"/>
        </w:r>
        <w:r w:rsidR="00E36BBF" w:rsidRPr="00E36BBF">
          <w:rPr>
            <w:noProof/>
            <w:lang w:val="zh-CN"/>
          </w:rPr>
          <w:t>1</w:t>
        </w:r>
        <w:r>
          <w:fldChar w:fldCharType="end"/>
        </w:r>
      </w:p>
    </w:sdtContent>
  </w:sdt>
  <w:p w:rsidR="00262C4C" w:rsidRDefault="00262C4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B1F" w:rsidRDefault="000A7B1F" w:rsidP="00262C4C">
      <w:r>
        <w:separator/>
      </w:r>
    </w:p>
  </w:footnote>
  <w:footnote w:type="continuationSeparator" w:id="0">
    <w:p w:rsidR="000A7B1F" w:rsidRDefault="000A7B1F" w:rsidP="00262C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5AF0C5"/>
    <w:multiLevelType w:val="singleLevel"/>
    <w:tmpl w:val="825AF0C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D391A21"/>
    <w:multiLevelType w:val="singleLevel"/>
    <w:tmpl w:val="AD391A2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9EF286B"/>
    <w:multiLevelType w:val="multilevel"/>
    <w:tmpl w:val="19EF286B"/>
    <w:lvl w:ilvl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64" w:hanging="420"/>
      </w:pPr>
    </w:lvl>
    <w:lvl w:ilvl="2">
      <w:start w:val="1"/>
      <w:numFmt w:val="lowerRoman"/>
      <w:lvlText w:val="%3."/>
      <w:lvlJc w:val="right"/>
      <w:pPr>
        <w:ind w:left="1884" w:hanging="420"/>
      </w:pPr>
    </w:lvl>
    <w:lvl w:ilvl="3">
      <w:start w:val="1"/>
      <w:numFmt w:val="decimal"/>
      <w:lvlText w:val="%4."/>
      <w:lvlJc w:val="left"/>
      <w:pPr>
        <w:ind w:left="2304" w:hanging="420"/>
      </w:pPr>
    </w:lvl>
    <w:lvl w:ilvl="4">
      <w:start w:val="1"/>
      <w:numFmt w:val="lowerLetter"/>
      <w:lvlText w:val="%5)"/>
      <w:lvlJc w:val="left"/>
      <w:pPr>
        <w:ind w:left="2724" w:hanging="420"/>
      </w:pPr>
    </w:lvl>
    <w:lvl w:ilvl="5">
      <w:start w:val="1"/>
      <w:numFmt w:val="lowerRoman"/>
      <w:lvlText w:val="%6."/>
      <w:lvlJc w:val="right"/>
      <w:pPr>
        <w:ind w:left="3144" w:hanging="420"/>
      </w:pPr>
    </w:lvl>
    <w:lvl w:ilvl="6">
      <w:start w:val="1"/>
      <w:numFmt w:val="decimal"/>
      <w:lvlText w:val="%7."/>
      <w:lvlJc w:val="left"/>
      <w:pPr>
        <w:ind w:left="3564" w:hanging="420"/>
      </w:pPr>
    </w:lvl>
    <w:lvl w:ilvl="7">
      <w:start w:val="1"/>
      <w:numFmt w:val="lowerLetter"/>
      <w:lvlText w:val="%8)"/>
      <w:lvlJc w:val="left"/>
      <w:pPr>
        <w:ind w:left="3984" w:hanging="420"/>
      </w:pPr>
    </w:lvl>
    <w:lvl w:ilvl="8">
      <w:start w:val="1"/>
      <w:numFmt w:val="lowerRoman"/>
      <w:lvlText w:val="%9."/>
      <w:lvlJc w:val="right"/>
      <w:pPr>
        <w:ind w:left="4404" w:hanging="420"/>
      </w:pPr>
    </w:lvl>
  </w:abstractNum>
  <w:abstractNum w:abstractNumId="3">
    <w:nsid w:val="24A179C8"/>
    <w:multiLevelType w:val="singleLevel"/>
    <w:tmpl w:val="24A179C8"/>
    <w:lvl w:ilvl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A7B1F"/>
    <w:rsid w:val="0012208E"/>
    <w:rsid w:val="00135256"/>
    <w:rsid w:val="001A4E1F"/>
    <w:rsid w:val="001A57B9"/>
    <w:rsid w:val="001C3847"/>
    <w:rsid w:val="001F3031"/>
    <w:rsid w:val="00210A26"/>
    <w:rsid w:val="00262C4C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36BBF"/>
    <w:rsid w:val="00E769FE"/>
    <w:rsid w:val="00EA2CBE"/>
    <w:rsid w:val="00F32FEE"/>
    <w:rsid w:val="0BF86EEA"/>
    <w:rsid w:val="2B5C3417"/>
    <w:rsid w:val="6CA736C4"/>
    <w:rsid w:val="6FB03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C4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62C4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62C4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62C4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62C4C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62C4C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62C4C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62C4C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62C4C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62C4C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262C4C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262C4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62C4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62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262C4C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262C4C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262C4C"/>
    <w:rPr>
      <w:b/>
      <w:bCs/>
    </w:rPr>
  </w:style>
  <w:style w:type="character" w:styleId="aa">
    <w:name w:val="Emphasis"/>
    <w:basedOn w:val="a0"/>
    <w:uiPriority w:val="20"/>
    <w:qFormat/>
    <w:rsid w:val="00262C4C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262C4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262C4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262C4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262C4C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262C4C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262C4C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262C4C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262C4C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262C4C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262C4C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262C4C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262C4C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262C4C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262C4C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262C4C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262C4C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262C4C"/>
    <w:rPr>
      <w:b/>
      <w:i/>
      <w:sz w:val="24"/>
    </w:rPr>
  </w:style>
  <w:style w:type="character" w:customStyle="1" w:styleId="10">
    <w:name w:val="不明显强调1"/>
    <w:uiPriority w:val="19"/>
    <w:qFormat/>
    <w:rsid w:val="00262C4C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262C4C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262C4C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262C4C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262C4C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262C4C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262C4C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62C4C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262C4C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262C4C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675E5C-F163-4381-866C-8F6EDD0F3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5</cp:revision>
  <cp:lastPrinted>2019-01-29T09:06:00Z</cp:lastPrinted>
  <dcterms:created xsi:type="dcterms:W3CDTF">2018-12-17T10:14:00Z</dcterms:created>
  <dcterms:modified xsi:type="dcterms:W3CDTF">2019-09-06T03:38:00Z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